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36D94" w14:textId="77777777" w:rsidR="00677867" w:rsidRPr="00643E17" w:rsidRDefault="00677867" w:rsidP="00FF2E69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3E17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089FAA93" w14:textId="77777777" w:rsidR="00677867" w:rsidRPr="00643E17" w:rsidRDefault="00677867" w:rsidP="00FF2E69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5F7AC7" w14:textId="77777777" w:rsidR="00677867" w:rsidRPr="00643E17" w:rsidRDefault="00677867" w:rsidP="00FF2E6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3E17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- ЮГРА</w:t>
      </w:r>
    </w:p>
    <w:p w14:paraId="19F61909" w14:textId="77777777" w:rsidR="00677867" w:rsidRPr="00643E17" w:rsidRDefault="00677867" w:rsidP="00FF2E6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112B21C0" w14:textId="77777777" w:rsidR="00677867" w:rsidRPr="00643E17" w:rsidRDefault="00677867" w:rsidP="00FF2E6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BA6E0F" w14:textId="77777777" w:rsidR="00677867" w:rsidRPr="00643E17" w:rsidRDefault="00677867" w:rsidP="00FF2E6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E17">
        <w:rPr>
          <w:rFonts w:ascii="Times New Roman" w:hAnsi="Times New Roman" w:cs="Times New Roman"/>
          <w:b/>
          <w:sz w:val="28"/>
          <w:szCs w:val="28"/>
        </w:rPr>
        <w:t>ДУМА</w:t>
      </w:r>
    </w:p>
    <w:p w14:paraId="111D0ED8" w14:textId="77777777" w:rsidR="00677867" w:rsidRPr="00643E17" w:rsidRDefault="00677867" w:rsidP="00FF2E6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CF1C55" w14:textId="77777777" w:rsidR="00677867" w:rsidRPr="00643E17" w:rsidRDefault="00677867" w:rsidP="00FF2E6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E1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E7EB4A1" w14:textId="77777777" w:rsidR="00677867" w:rsidRPr="00643E17" w:rsidRDefault="00677867" w:rsidP="00FF2E6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E476D4" w14:textId="7AF281BA" w:rsidR="00677867" w:rsidRPr="00643E17" w:rsidRDefault="00677867" w:rsidP="00FF2E6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hAnsi="Times New Roman" w:cs="Times New Roman"/>
          <w:sz w:val="28"/>
          <w:szCs w:val="28"/>
        </w:rPr>
        <w:t>00.00.202</w:t>
      </w:r>
      <w:r w:rsidR="00292107" w:rsidRPr="00643E17">
        <w:rPr>
          <w:rFonts w:ascii="Times New Roman" w:hAnsi="Times New Roman" w:cs="Times New Roman"/>
          <w:sz w:val="28"/>
          <w:szCs w:val="28"/>
        </w:rPr>
        <w:t>5</w:t>
      </w:r>
      <w:r w:rsidRPr="00643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№ ____  </w:t>
      </w:r>
    </w:p>
    <w:p w14:paraId="20AF840D" w14:textId="77777777" w:rsidR="00677867" w:rsidRPr="00643E17" w:rsidRDefault="00677867" w:rsidP="00FF2E6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72ADA89" w14:textId="77777777" w:rsidR="003D6284" w:rsidRPr="00643E17" w:rsidRDefault="00677867" w:rsidP="00192FBD">
      <w:pPr>
        <w:spacing w:after="0" w:line="240" w:lineRule="auto"/>
        <w:ind w:right="4534"/>
        <w:contextualSpacing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hAnsi="Times New Roman" w:cs="Times New Roman"/>
          <w:sz w:val="28"/>
          <w:szCs w:val="28"/>
        </w:rPr>
        <w:t xml:space="preserve">О результатах деятельности муниципального автономного учреждения </w:t>
      </w:r>
    </w:p>
    <w:p w14:paraId="0355E3F4" w14:textId="6805D4A7" w:rsidR="003D6284" w:rsidRPr="00643E17" w:rsidRDefault="003D6284" w:rsidP="00192FBD">
      <w:pPr>
        <w:spacing w:after="0" w:line="240" w:lineRule="auto"/>
        <w:ind w:right="4534"/>
        <w:contextualSpacing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0869A2D2" w14:textId="5B2C24D1" w:rsidR="00677867" w:rsidRPr="00643E17" w:rsidRDefault="003D6284" w:rsidP="00192FBD">
      <w:pPr>
        <w:spacing w:after="0" w:line="240" w:lineRule="auto"/>
        <w:ind w:right="4534"/>
        <w:contextualSpacing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hAnsi="Times New Roman" w:cs="Times New Roman"/>
          <w:sz w:val="28"/>
          <w:szCs w:val="28"/>
        </w:rPr>
        <w:t>«Спортивная школа Ханты-Мансийского района</w:t>
      </w:r>
      <w:r w:rsidR="00677867" w:rsidRPr="00643E17">
        <w:rPr>
          <w:rFonts w:ascii="Times New Roman" w:hAnsi="Times New Roman" w:cs="Times New Roman"/>
          <w:sz w:val="28"/>
          <w:szCs w:val="28"/>
        </w:rPr>
        <w:t>» за 20</w:t>
      </w:r>
      <w:r w:rsidR="00671F2A" w:rsidRPr="00643E17">
        <w:rPr>
          <w:rFonts w:ascii="Times New Roman" w:hAnsi="Times New Roman" w:cs="Times New Roman"/>
          <w:sz w:val="28"/>
          <w:szCs w:val="28"/>
        </w:rPr>
        <w:t>2</w:t>
      </w:r>
      <w:r w:rsidR="00292107" w:rsidRPr="00643E17">
        <w:rPr>
          <w:rFonts w:ascii="Times New Roman" w:hAnsi="Times New Roman" w:cs="Times New Roman"/>
          <w:sz w:val="28"/>
          <w:szCs w:val="28"/>
        </w:rPr>
        <w:t>4</w:t>
      </w:r>
      <w:r w:rsidR="00677867" w:rsidRPr="00643E1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797F953" w14:textId="77777777" w:rsidR="00677867" w:rsidRPr="00643E17" w:rsidRDefault="00677867" w:rsidP="00FF2E6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44D757" w14:textId="10E832F9" w:rsidR="00677867" w:rsidRPr="00643E17" w:rsidRDefault="00677867" w:rsidP="005515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53 - 55 Регламента Думы Ханты-Мансийского района, утвержденного решением Думы Ханты-Мансийского района от 06.09.2016 </w:t>
      </w:r>
      <w:r w:rsidR="00D479ED" w:rsidRPr="00643E17">
        <w:rPr>
          <w:rFonts w:ascii="Times New Roman" w:hAnsi="Times New Roman" w:cs="Times New Roman"/>
          <w:sz w:val="28"/>
          <w:szCs w:val="28"/>
        </w:rPr>
        <w:t>№</w:t>
      </w:r>
      <w:r w:rsidRPr="00643E17">
        <w:rPr>
          <w:rFonts w:ascii="Times New Roman" w:hAnsi="Times New Roman" w:cs="Times New Roman"/>
          <w:sz w:val="28"/>
          <w:szCs w:val="28"/>
        </w:rPr>
        <w:t xml:space="preserve"> 615, заслушав информацию о результатах деятельности муниципального автономного учреждения</w:t>
      </w:r>
      <w:r w:rsidR="00D479ED" w:rsidRPr="00643E1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«Спортивная школа Ханты-Мансийского района»</w:t>
      </w:r>
      <w:r w:rsidRPr="00643E17">
        <w:rPr>
          <w:rFonts w:ascii="Times New Roman" w:hAnsi="Times New Roman" w:cs="Times New Roman"/>
          <w:sz w:val="28"/>
          <w:szCs w:val="28"/>
        </w:rPr>
        <w:t xml:space="preserve"> за 20</w:t>
      </w:r>
      <w:r w:rsidR="00671F2A" w:rsidRPr="00643E17">
        <w:rPr>
          <w:rFonts w:ascii="Times New Roman" w:hAnsi="Times New Roman" w:cs="Times New Roman"/>
          <w:sz w:val="28"/>
          <w:szCs w:val="28"/>
        </w:rPr>
        <w:t>2</w:t>
      </w:r>
      <w:r w:rsidR="00292107" w:rsidRPr="00643E17">
        <w:rPr>
          <w:rFonts w:ascii="Times New Roman" w:hAnsi="Times New Roman" w:cs="Times New Roman"/>
          <w:sz w:val="28"/>
          <w:szCs w:val="28"/>
        </w:rPr>
        <w:t>4</w:t>
      </w:r>
      <w:r w:rsidRPr="00643E17">
        <w:rPr>
          <w:rFonts w:ascii="Times New Roman" w:hAnsi="Times New Roman" w:cs="Times New Roman"/>
          <w:sz w:val="28"/>
          <w:szCs w:val="28"/>
        </w:rPr>
        <w:t xml:space="preserve"> год, руководствуясь частью 1 статьи 31 Устава Ханты-Мансийского района,</w:t>
      </w:r>
    </w:p>
    <w:p w14:paraId="78061DE9" w14:textId="77777777" w:rsidR="00677867" w:rsidRPr="00643E17" w:rsidRDefault="00677867" w:rsidP="00FF2E6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B676D9" w14:textId="77777777" w:rsidR="00677867" w:rsidRPr="00643E17" w:rsidRDefault="00677867" w:rsidP="00FF2E69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hAnsi="Times New Roman" w:cs="Times New Roman"/>
          <w:sz w:val="28"/>
          <w:szCs w:val="28"/>
        </w:rPr>
        <w:t xml:space="preserve">Дума Ханты-Мансийского района </w:t>
      </w:r>
    </w:p>
    <w:p w14:paraId="7BFA1867" w14:textId="77777777" w:rsidR="00677867" w:rsidRPr="00643E17" w:rsidRDefault="00677867" w:rsidP="00FF2E69">
      <w:pPr>
        <w:spacing w:after="0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8722C0" w14:textId="77777777" w:rsidR="00677867" w:rsidRPr="00643E17" w:rsidRDefault="00677867" w:rsidP="00FF2E69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E17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F4CF8FE" w14:textId="77777777" w:rsidR="00677867" w:rsidRPr="00643E17" w:rsidRDefault="00677867" w:rsidP="00D479ED">
      <w:pPr>
        <w:tabs>
          <w:tab w:val="left" w:pos="1134"/>
        </w:tabs>
        <w:spacing w:after="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F8E891" w14:textId="768E64C7" w:rsidR="00677867" w:rsidRPr="00643E17" w:rsidRDefault="00677867" w:rsidP="000C763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Принять к сведению информацию о результатах деятельности </w:t>
      </w:r>
      <w:r w:rsidR="00D479ED"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муниципального автономного учреждения дополнительного образования «Спортивная школа Х</w:t>
      </w:r>
      <w:r w:rsidR="00192FBD"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анты-Мансийского района» за 2024</w:t>
      </w:r>
      <w:r w:rsidR="00D479ED"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год</w:t>
      </w:r>
      <w:r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согласно </w:t>
      </w:r>
      <w:proofErr w:type="gramStart"/>
      <w:r w:rsidR="00D479ED"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приложению</w:t>
      </w:r>
      <w:proofErr w:type="gramEnd"/>
      <w:r w:rsidR="00D479ED"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к настоящему решению.</w:t>
      </w:r>
      <w:r w:rsidRPr="00643E17">
        <w:rPr>
          <w:rFonts w:ascii="Times New Roman" w:hAnsi="Times New Roman"/>
          <w:sz w:val="28"/>
          <w:szCs w:val="28"/>
        </w:rPr>
        <w:t xml:space="preserve"> </w:t>
      </w:r>
    </w:p>
    <w:p w14:paraId="65FEB04E" w14:textId="77777777" w:rsidR="00677867" w:rsidRPr="00643E17" w:rsidRDefault="00677867" w:rsidP="00FF2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F11907" w14:textId="77777777" w:rsidR="00677867" w:rsidRPr="00643E17" w:rsidRDefault="00677867" w:rsidP="00F13D5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59D29F" w14:textId="77777777" w:rsidR="00677867" w:rsidRPr="00643E17" w:rsidRDefault="00677867" w:rsidP="00FF2E69">
      <w:pPr>
        <w:spacing w:after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643E1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Председатель Думы</w:t>
      </w:r>
    </w:p>
    <w:p w14:paraId="5BF1F6A0" w14:textId="1562FC94" w:rsidR="00677867" w:rsidRPr="00643E17" w:rsidRDefault="00677867" w:rsidP="00FF2E6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Ханты-Мансийского района                                                        </w:t>
      </w:r>
      <w:r w:rsidR="00192FBD" w:rsidRPr="00643E1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</w:t>
      </w:r>
      <w:r w:rsidRPr="00643E1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Е.А. Данилова</w:t>
      </w:r>
    </w:p>
    <w:p w14:paraId="659379A0" w14:textId="03775965" w:rsidR="00677867" w:rsidRPr="00643E17" w:rsidRDefault="00677867" w:rsidP="00FF2E6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36F5A7" w14:textId="77777777" w:rsidR="00192FBD" w:rsidRPr="00643E17" w:rsidRDefault="00192FBD" w:rsidP="00FF2E6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A559A0C" w14:textId="2072E002" w:rsidR="00192FBD" w:rsidRDefault="00192FBD" w:rsidP="00FF2E6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20871A8" w14:textId="77777777" w:rsidR="00551543" w:rsidRPr="00643E17" w:rsidRDefault="00551543" w:rsidP="00FF2E6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BD81EB" w14:textId="011B95FC" w:rsidR="00677867" w:rsidRPr="00643E17" w:rsidRDefault="00677867" w:rsidP="00192F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43E17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14:paraId="6D2E097B" w14:textId="77777777" w:rsidR="00677867" w:rsidRPr="00643E17" w:rsidRDefault="00677867" w:rsidP="00192F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43E17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14:paraId="1A2EB038" w14:textId="77777777" w:rsidR="00677867" w:rsidRPr="00643E17" w:rsidRDefault="00677867" w:rsidP="00192F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43E17">
        <w:rPr>
          <w:rFonts w:ascii="Times New Roman" w:eastAsia="Times New Roman" w:hAnsi="Times New Roman" w:cs="Times New Roman"/>
          <w:sz w:val="26"/>
          <w:szCs w:val="26"/>
        </w:rPr>
        <w:t>Ханты-Мансийского района</w:t>
      </w:r>
    </w:p>
    <w:p w14:paraId="0C2B03A1" w14:textId="6BF7C1F3" w:rsidR="00677867" w:rsidRPr="00643E17" w:rsidRDefault="00677867" w:rsidP="00192F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43E17">
        <w:rPr>
          <w:rFonts w:ascii="Times New Roman" w:eastAsia="Times New Roman" w:hAnsi="Times New Roman" w:cs="Times New Roman"/>
          <w:sz w:val="26"/>
          <w:szCs w:val="26"/>
        </w:rPr>
        <w:t>от 00.00.202</w:t>
      </w:r>
      <w:r w:rsidR="00292107" w:rsidRPr="00643E1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43E17">
        <w:rPr>
          <w:rFonts w:ascii="Times New Roman" w:eastAsia="Times New Roman" w:hAnsi="Times New Roman" w:cs="Times New Roman"/>
          <w:sz w:val="26"/>
          <w:szCs w:val="26"/>
        </w:rPr>
        <w:t xml:space="preserve"> № _____</w:t>
      </w:r>
    </w:p>
    <w:p w14:paraId="6936DC33" w14:textId="77777777" w:rsidR="00677867" w:rsidRPr="00643E17" w:rsidRDefault="00677867" w:rsidP="00FF2E69">
      <w:pPr>
        <w:pStyle w:val="a4"/>
        <w:spacing w:line="276" w:lineRule="auto"/>
        <w:jc w:val="center"/>
        <w:rPr>
          <w:sz w:val="28"/>
          <w:szCs w:val="28"/>
        </w:rPr>
      </w:pPr>
    </w:p>
    <w:p w14:paraId="78AA90E0" w14:textId="77777777" w:rsidR="00677867" w:rsidRPr="00707185" w:rsidRDefault="00677867" w:rsidP="00707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</w:t>
      </w:r>
    </w:p>
    <w:p w14:paraId="4284E759" w14:textId="0B75FF09" w:rsidR="00677867" w:rsidRPr="00707185" w:rsidRDefault="00476CCF" w:rsidP="0070718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результатах деятельности </w:t>
      </w:r>
      <w:r w:rsidR="005F16B9" w:rsidRPr="00707185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автономного учреждения дополнительного образования «Спортивная школа Ханты-Мансийского района» за 202</w:t>
      </w:r>
      <w:r w:rsidR="00292107" w:rsidRPr="0070718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F16B9" w:rsidRPr="007071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8FF32B8" w14:textId="54858E15" w:rsidR="00192FBD" w:rsidRPr="00707185" w:rsidRDefault="00192FBD" w:rsidP="0070718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0E1913C" w14:textId="0A928ADD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Ханты-Мансийского района функционирует одно учреждение физкультурно-спортивной направленности – муниципальное автономное учреждение дополнительного образования «Спортивная </w:t>
      </w:r>
      <w:r w:rsidR="000C76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школа Ханты-Мансийского района» </w:t>
      </w:r>
      <w:r w:rsidR="000C763A" w:rsidRPr="000C763A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Учреждение, Спортивная школа)</w:t>
      </w:r>
      <w:r w:rsidR="000C763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88D5A00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Приоритетным направлением в работе Спортивной школы является организация работы по вовлечению детей, подростков, молодежи и других социальных групп населения в спортивную подготовку по избранным видам спорта, создание условий для развития адаптивной физической культуры и адаптивного спорта, в том числе детей-инвалидов и лиц с ограниченными возможностями здоровья, формирование здорового образа жизни, развитие физических, нравственных и интеллектуальных способностей, влияющих на укрепление здоровья и достижения высоких спортивных результатов среди различных групп населения.</w:t>
      </w:r>
    </w:p>
    <w:p w14:paraId="444C2461" w14:textId="77777777" w:rsidR="006E5832" w:rsidRPr="00707185" w:rsidRDefault="006E5832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Учреждением в 2024 году оказывались следующие муниципальные услуги (работы):</w:t>
      </w:r>
    </w:p>
    <w:p w14:paraId="381C7368" w14:textId="77777777" w:rsidR="006E5832" w:rsidRPr="00707185" w:rsidRDefault="006E5832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услуга:</w:t>
      </w:r>
    </w:p>
    <w:p w14:paraId="36843246" w14:textId="77777777" w:rsidR="006E5832" w:rsidRPr="00707185" w:rsidRDefault="006E5832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«Спортивная подготовка по олимпийским видам спорта»;</w:t>
      </w:r>
    </w:p>
    <w:p w14:paraId="08898AF0" w14:textId="77777777" w:rsidR="006E5832" w:rsidRPr="00707185" w:rsidRDefault="006E5832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«Спортивная подготовка по не олимпийским видам спорта»;</w:t>
      </w:r>
    </w:p>
    <w:p w14:paraId="1FA3D50F" w14:textId="77777777" w:rsidR="006E5832" w:rsidRPr="00707185" w:rsidRDefault="006E5832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«Реализация дополнительных общеразвивающих программ;</w:t>
      </w:r>
    </w:p>
    <w:p w14:paraId="6B3158F1" w14:textId="77777777" w:rsidR="006E5832" w:rsidRPr="00707185" w:rsidRDefault="006E5832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отдыха детей и молодежи»;</w:t>
      </w:r>
    </w:p>
    <w:p w14:paraId="5F2E141A" w14:textId="67699573" w:rsidR="006E5832" w:rsidRPr="00707185" w:rsidRDefault="006E5832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«Спортивная подготовка по </w:t>
      </w:r>
      <w:r w:rsidR="000A0781"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виду спорта лиц с поражением опорно-двигательного аппарата (ОДА)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14:paraId="05C621B6" w14:textId="77777777" w:rsidR="006E5832" w:rsidRPr="00707185" w:rsidRDefault="006E5832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работа:</w:t>
      </w:r>
    </w:p>
    <w:p w14:paraId="1D07E4B0" w14:textId="77777777" w:rsidR="006E5832" w:rsidRPr="00707185" w:rsidRDefault="006E5832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населения»;</w:t>
      </w:r>
    </w:p>
    <w:p w14:paraId="52DCF5CC" w14:textId="77777777" w:rsidR="006E5832" w:rsidRPr="00707185" w:rsidRDefault="006E5832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проведение официальных физкультурных (физкультурно-оздоровительных) мероприятий»;</w:t>
      </w:r>
    </w:p>
    <w:p w14:paraId="01CE865A" w14:textId="77777777" w:rsidR="006E5832" w:rsidRPr="00707185" w:rsidRDefault="006E5832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«Проведение тестирования выполнения нормативов испытания (тестов) комплекса ГТО».</w:t>
      </w:r>
    </w:p>
    <w:p w14:paraId="47C4CD23" w14:textId="77777777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Спортивная школа осуществляет образовательную деятельность в соответствии с лицензией на осуществления образовательной деятельности по реализации образовательных программ по видам образования, выданной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Департаментом образования и науки Ханты-Мансийского автономного округа-Югры от 05.02.2021.</w:t>
      </w:r>
    </w:p>
    <w:p w14:paraId="63FE8903" w14:textId="77777777" w:rsidR="00537CA6" w:rsidRPr="00707185" w:rsidRDefault="00537CA6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Учреждение реализует:</w:t>
      </w:r>
    </w:p>
    <w:p w14:paraId="36DB1500" w14:textId="77777777" w:rsidR="00537CA6" w:rsidRPr="00707185" w:rsidRDefault="00537CA6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общеразвивающие программы в области физической культуры и спорта (для спортивно-оздоровительных групп от 6 до 18 лет, 18+) по 14 видам спорта: адаптивная физическая культура, бокс, баскетбол, волейбол, дзюдо, лыжные гонки, хоккей, мини футбол, настольный теннис, пауэрлифтинг, самбо, северное многоборье, северная ходьба, гиревой спорт;</w:t>
      </w:r>
    </w:p>
    <w:p w14:paraId="0DC183D5" w14:textId="6A035EA9" w:rsidR="00537CA6" w:rsidRPr="00707185" w:rsidRDefault="00537CA6" w:rsidP="00707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образовательные программы спортивной подготовки по 9 видам спорта: баскетбол, бокс, волейбол, дзюдо, лыжные гонк</w:t>
      </w:r>
      <w:r w:rsidR="00E52875">
        <w:rPr>
          <w:rFonts w:ascii="Times New Roman" w:eastAsia="Calibri" w:hAnsi="Times New Roman" w:cs="Times New Roman"/>
          <w:sz w:val="28"/>
          <w:szCs w:val="28"/>
          <w:lang w:eastAsia="en-US"/>
        </w:rPr>
        <w:t>и, легкая атлетика для лиц с поражением опорно-двигательного аппарата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мини футбол, пауэрлифтинг для лиц </w:t>
      </w:r>
      <w:r w:rsidR="00E52875">
        <w:rPr>
          <w:rFonts w:ascii="Times New Roman" w:eastAsia="Calibri" w:hAnsi="Times New Roman" w:cs="Times New Roman"/>
          <w:sz w:val="28"/>
          <w:szCs w:val="28"/>
          <w:lang w:eastAsia="en-US"/>
        </w:rPr>
        <w:t>с поражением опорно-двигательного аппарата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, северное многоборье.</w:t>
      </w:r>
    </w:p>
    <w:p w14:paraId="53EB4C42" w14:textId="77777777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Тренерский состав учреждения представлен тренерами-преподавателями в количестве 25 человек (2023-2024 – 25 человек).</w:t>
      </w:r>
    </w:p>
    <w:p w14:paraId="04D95D91" w14:textId="77777777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Общая укомплектованность педагогическими кадрами составляет 100%.</w:t>
      </w:r>
    </w:p>
    <w:p w14:paraId="21E73222" w14:textId="77777777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В структуре Учреждения два структурных подразделения-отделения с закрепленными за ними 10-ю населенными пунктами, в которых осуществлялся учебно-тренировочный процесс по 14 видам спорта:</w:t>
      </w:r>
    </w:p>
    <w:p w14:paraId="3D7B0D81" w14:textId="77777777" w:rsidR="00537CA6" w:rsidRPr="00707185" w:rsidRDefault="00537CA6" w:rsidP="007071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Структурное подразделение-отделение п. Луговской (виды спорта: лыжные гонки, хоккей, баскетбол, мини-футбол).</w:t>
      </w:r>
    </w:p>
    <w:p w14:paraId="34C1EED2" w14:textId="77777777" w:rsidR="00537CA6" w:rsidRPr="00707185" w:rsidRDefault="00537CA6" w:rsidP="007071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п. Кедровый (виды спорта: лыжные гонки, хоккей, мини-футбол, волейбол, северное многоборье).</w:t>
      </w:r>
    </w:p>
    <w:p w14:paraId="0EF3C9C8" w14:textId="77777777" w:rsidR="00537CA6" w:rsidRPr="00707185" w:rsidRDefault="00537CA6" w:rsidP="007071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п. Пырьях (виды спорта: лыжные гонки).</w:t>
      </w:r>
    </w:p>
    <w:p w14:paraId="3990A8D1" w14:textId="77777777" w:rsidR="00537CA6" w:rsidRPr="00707185" w:rsidRDefault="00537CA6" w:rsidP="007071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д. Согом (виды спорта: северное многоборье).</w:t>
      </w:r>
    </w:p>
    <w:p w14:paraId="7DA92560" w14:textId="43313995" w:rsidR="00537CA6" w:rsidRPr="00707185" w:rsidRDefault="00AF4FB7" w:rsidP="007071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537CA6" w:rsidRPr="00707185">
        <w:rPr>
          <w:rFonts w:ascii="Times New Roman" w:eastAsia="Calibri" w:hAnsi="Times New Roman" w:cs="Times New Roman"/>
          <w:sz w:val="28"/>
          <w:szCs w:val="28"/>
        </w:rPr>
        <w:t>. Нялинское (виды спорта: настольный теннис).</w:t>
      </w:r>
    </w:p>
    <w:p w14:paraId="5D0BD0B4" w14:textId="7D246D90" w:rsidR="00537CA6" w:rsidRPr="00707185" w:rsidRDefault="00537CA6" w:rsidP="007071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 xml:space="preserve">Структурное подразделение-отделение п. Горноправдинск (виды спорта: АФК, баскетбол, бокс, волейбол, лыжные гонки, пауэрлифтинг, северное многоборье, мини-футбол, хоккей, легкая атлетика для лиц с </w:t>
      </w:r>
      <w:r w:rsidR="005B073C">
        <w:rPr>
          <w:rFonts w:ascii="Times New Roman" w:eastAsia="Calibri" w:hAnsi="Times New Roman" w:cs="Times New Roman"/>
          <w:sz w:val="28"/>
          <w:szCs w:val="28"/>
          <w:lang w:eastAsia="en-US"/>
        </w:rPr>
        <w:t>поражением опорно-двигательного аппарата</w:t>
      </w:r>
      <w:r w:rsidRPr="00707185">
        <w:rPr>
          <w:rFonts w:ascii="Times New Roman" w:eastAsia="Calibri" w:hAnsi="Times New Roman" w:cs="Times New Roman"/>
          <w:sz w:val="28"/>
          <w:szCs w:val="28"/>
        </w:rPr>
        <w:t xml:space="preserve">, пауэрлифтинг для лиц с </w:t>
      </w:r>
      <w:r w:rsidR="005B073C">
        <w:rPr>
          <w:rFonts w:ascii="Times New Roman" w:eastAsia="Calibri" w:hAnsi="Times New Roman" w:cs="Times New Roman"/>
          <w:sz w:val="28"/>
          <w:szCs w:val="28"/>
          <w:lang w:eastAsia="en-US"/>
        </w:rPr>
        <w:t>поражением опорно-двигательного аппарата</w:t>
      </w:r>
      <w:r w:rsidRPr="0070718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9527AE9" w14:textId="77777777" w:rsidR="00537CA6" w:rsidRPr="00707185" w:rsidRDefault="00537CA6" w:rsidP="007071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п. Сибирский (виды спорта: северное многоборье).</w:t>
      </w:r>
    </w:p>
    <w:p w14:paraId="5C41F73D" w14:textId="77777777" w:rsidR="00537CA6" w:rsidRPr="00707185" w:rsidRDefault="00537CA6" w:rsidP="007071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п. Бобровский (виды спорта: волейбол).</w:t>
      </w:r>
    </w:p>
    <w:p w14:paraId="69B6BAA5" w14:textId="77777777" w:rsidR="00537CA6" w:rsidRPr="00707185" w:rsidRDefault="00537CA6" w:rsidP="007071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п. Реполово (виды спорта: северное многоборье).</w:t>
      </w:r>
    </w:p>
    <w:p w14:paraId="222343D4" w14:textId="77777777" w:rsidR="00537CA6" w:rsidRPr="00707185" w:rsidRDefault="00537CA6" w:rsidP="0070718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д. Шапша (виды спорта: волейбол, самбо, северное многоборье, мини-футбол, дзюдо, настольный теннис).</w:t>
      </w:r>
    </w:p>
    <w:p w14:paraId="3DEDE778" w14:textId="77777777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Контингент Спортивной школы сформирован из числа жителей, проживающих в населенных пунктах Ханты-Мансийского района.</w:t>
      </w:r>
    </w:p>
    <w:p w14:paraId="6AD5BD0F" w14:textId="77777777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Численный состав обучающихся в возрасте от 6,6 до 18 лет составляет - 735 человек (2023 – 741 чел.).</w:t>
      </w:r>
    </w:p>
    <w:p w14:paraId="24C2D9D1" w14:textId="77777777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В разрезе структурных подразделений-отделений численный состав сложился следующим образом:</w:t>
      </w:r>
    </w:p>
    <w:p w14:paraId="622AFA05" w14:textId="77777777" w:rsidR="00537CA6" w:rsidRPr="00707185" w:rsidRDefault="00537CA6" w:rsidP="0070718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структурном подразделении-отделении п. Луговской 231 человек (2023 год - 233).</w:t>
      </w:r>
    </w:p>
    <w:p w14:paraId="25C67C84" w14:textId="77777777" w:rsidR="00537CA6" w:rsidRPr="00707185" w:rsidRDefault="00537CA6" w:rsidP="0070718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в структурном подразделении-отделении п. Горноправдинск 504 человек (2023 год - 508).</w:t>
      </w:r>
    </w:p>
    <w:p w14:paraId="4AA3A09B" w14:textId="6C42D89F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Спортивной школе на базе структурного подразделения-отделения                 п. Горноправдинск открыты 3 спортивно-оздоровительные группы по адаптивной физической культуре (далее – АФК), которые посещают 16 детей (2023 - 16) в возрасте от 6 до 18 лет с ограниченными возможностями здоровья (ОВЗ), в том числе дети инвалиды. Открыты 2 спортивные группы начальной подготовки (НП) по видам спорта: легкая атлетика и пауэрлифтинг для лиц с поражением опорно-двигательного аппарата </w:t>
      </w:r>
      <w:r w:rsidR="005840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ОДА</w:t>
      </w:r>
      <w:r w:rsidR="0058405F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. Количество занимающихся в данных группах 4 человека.</w:t>
      </w:r>
    </w:p>
    <w:p w14:paraId="02552D2F" w14:textId="77777777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учреждении организована работа для лиц старше 18 лет, открыты группы для взрослого населения по видам спорта: адаптивная физическая культура, баскетбол, гиревой спорт, северная ходьба с общей численностью 69 человек (2023 – 89). Уменьшение численности охвата взрослого населения произошло по причине закрытия спортивных групп по виду спорта «бокс» в п. Горноправдинск (смена места жительства работника), по виду спорта «настольный теннис» в п. Сибирский (уход работника на пенсию). Группы для взрослого населения открыты в сельских поселениях п. Горноправдинск и п. Кедровый. </w:t>
      </w:r>
    </w:p>
    <w:p w14:paraId="290014E2" w14:textId="53FC3D30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Спортивные соревнования занимают важное место в системе воспитательной работы Спортивной школы, являются средством контроля за успешностью учебно-тренировочной и воспитательной работы в целом. Они дают возможность тренеру-преподавателю проследить динамику развития как физических, так и личностных качеств у юных спортсменов. Регулярное и планомерное участие в соревнованиях различного уровня помогает формированию морально-волевых качеств.</w:t>
      </w:r>
    </w:p>
    <w:p w14:paraId="032DE47E" w14:textId="77777777" w:rsidR="00537CA6" w:rsidRPr="00707185" w:rsidRDefault="00537CA6" w:rsidP="0070718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7185">
        <w:rPr>
          <w:rFonts w:ascii="Times New Roman" w:eastAsia="Times New Roman" w:hAnsi="Times New Roman" w:cs="Times New Roman"/>
          <w:sz w:val="28"/>
          <w:szCs w:val="28"/>
          <w:lang w:eastAsia="x-none"/>
        </w:rPr>
        <w:t>Спортивные соревнования и спортивно-массовые мероприятия в Учреждении в 2024 году организовывались в соответствии с утвержденным единым календарным планом работы, который состоял из всероссийских, окружных, муниципальных и внутришкольных соревнований по видам спорта среди отделений учреждения, товарищеских встреч, проведение лагерей летних смен и тренировочных мероприятий.</w:t>
      </w:r>
    </w:p>
    <w:p w14:paraId="12A366B4" w14:textId="77777777" w:rsidR="00537CA6" w:rsidRPr="00707185" w:rsidRDefault="00537CA6" w:rsidP="007071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отчетный период на базе Спортивной школы организовано и проведено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19 внутришкольных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(2023 – 17) по 7 видам спорта: баскетбол, волейбол, лыжные гонки, мини-футбол, пауэрлифтинг, хоккей, АФК. Количество участников в спортивных мероприятиях составило – 647 человек (2023 – 430)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призовых мест 91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(2023 – 56).</w:t>
      </w:r>
    </w:p>
    <w:p w14:paraId="21A7D253" w14:textId="77777777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За отчетный период обучающиеся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Спортивной школы приняли участие в 83 выездных (2023 – 87) спортивных мероприятий окружного, муниципального, всероссийского значений, их них:</w:t>
      </w:r>
    </w:p>
    <w:p w14:paraId="3E3C76D8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32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муниципального уровня (2023 – 44) по 7-ми видам спорта: АФК,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баскетбол, бокс, волейбол, дзюдо, лыжные гонки, северное многоборье.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Количество участников 443 человека (2023 – 458 чел.)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. Количество призовых мест 45 (2023 – 85).</w:t>
      </w:r>
    </w:p>
    <w:p w14:paraId="30A81B41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48 соревнований регионального (межрегионального) уровня (2023 – 43)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8-и видам спорта: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баскетбол, бокс, волейбол, дзюдо, лыжные гонки, северное многоборье, пауэрлифтинг, легкая атлетика лиц с ОДА.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Количество участников 423 человек (2023 – 327)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Количество призовых мест 102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(2023 – 77).</w:t>
      </w:r>
    </w:p>
    <w:p w14:paraId="3C2A5DD6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4 соревнования всероссийского уровня (2023 – 3) по видам спорта: бокс, северное многоборье, лыжные гонки. Количество участников 36 (2023 – 4) Призовых мест 1 (2023 – 1).</w:t>
      </w:r>
    </w:p>
    <w:p w14:paraId="6336356C" w14:textId="77777777" w:rsidR="00343C0F" w:rsidRPr="00707185" w:rsidRDefault="00343C0F" w:rsidP="00707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7185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Принято участие в 9-ти тренировочных мероприятиях по видам спорта: лыжные гонки (г. Заводоуковск, Ханты-Мансийск, п. Горноправдинск), дзюдо (г. Екатеринбург), бокс (</w:t>
      </w:r>
      <w:proofErr w:type="spellStart"/>
      <w:r w:rsidRPr="00707185">
        <w:rPr>
          <w:rFonts w:ascii="Times New Roman" w:eastAsia="Times New Roman" w:hAnsi="Times New Roman" w:cs="Times New Roman"/>
          <w:sz w:val="28"/>
          <w:szCs w:val="28"/>
          <w:lang w:eastAsia="x-none"/>
        </w:rPr>
        <w:t>г.п</w:t>
      </w:r>
      <w:proofErr w:type="spellEnd"/>
      <w:r w:rsidRPr="007071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Приобье, Октябрьского района), легкая атлетика для лиц с ОДА (г. Ханты-Мансийск), волейбол (п. Сукко, Краснодарского края). Количество участников – 127 человек. </w:t>
      </w:r>
    </w:p>
    <w:p w14:paraId="02A9D626" w14:textId="77777777" w:rsidR="00F85770" w:rsidRPr="00707185" w:rsidRDefault="00F85770" w:rsidP="00707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Спортсмены Спортивной школы, в количестве 11 человек включены в список кандидатов в спортивную сборную команды ХМАО – Югры и 1 человек в сборную команду Российской Федерации на 2024 год по видам спорта:</w:t>
      </w:r>
    </w:p>
    <w:p w14:paraId="48892C92" w14:textId="2677C4E7" w:rsidR="00F85770" w:rsidRPr="00707185" w:rsidRDefault="00F85770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«Северное многоборье»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Петрова П., Сургучева Д., Сальников Ф., Яцковская А., Яцковская П., Анагуричи С., Чулочников Р., д. Согом, Рева В. </w:t>
      </w:r>
      <w:r w:rsidR="005059B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д. Шапша</w:t>
      </w:r>
      <w:r w:rsidR="005059B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17FC2CB" w14:textId="04CFD5C4" w:rsidR="00F85770" w:rsidRPr="00707185" w:rsidRDefault="00F85770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Петрова П. </w:t>
      </w:r>
      <w:r w:rsidR="005059B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д. Согом</w:t>
      </w:r>
      <w:r w:rsidR="005059B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включена в список кандидатов в спортивную сборную команды РФ (основной состав).</w:t>
      </w:r>
    </w:p>
    <w:p w14:paraId="2D60C9DA" w14:textId="288BA7B0" w:rsidR="00F85770" w:rsidRPr="00707185" w:rsidRDefault="00F85770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«Баскетбол»: Бояринова М., </w:t>
      </w:r>
      <w:proofErr w:type="spellStart"/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Щеткина</w:t>
      </w:r>
      <w:proofErr w:type="spellEnd"/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М., Нестеренко В. </w:t>
      </w:r>
      <w:r w:rsidR="00505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(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п. Горноправдинск</w:t>
      </w:r>
      <w:r w:rsidR="005059B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5F26F7CF" w14:textId="77777777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Высокими результатами работы Спортивной школы являются показатели по присвоению разрядов спортсменам. В учреждении 167 обучающихся (2023 год – 140) имеют спортивные разряды и звания из них, в отчетном периоде присвоены и подтверждены 77 спортсменам спортивные разряды и звания:</w:t>
      </w:r>
    </w:p>
    <w:p w14:paraId="74FDB2C3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 юн. спортивный разряд: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 человек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видам спорта: бокс, лыжные гонки, северное многоборье;</w:t>
      </w:r>
    </w:p>
    <w:p w14:paraId="43BFD8A1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юн. спортивный разряд: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10 человек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видам спорта: бокс, лыжные гонки;</w:t>
      </w:r>
    </w:p>
    <w:p w14:paraId="31E660A5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юн. спортивный разряд: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16 человек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видам спорта: бокс, лыжные гонки, северное многоборье;</w:t>
      </w:r>
    </w:p>
    <w:p w14:paraId="6E1670B5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 спортивный разряд: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11 человек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видам спорта: лыжные гонки, северное многоборье;</w:t>
      </w:r>
    </w:p>
    <w:p w14:paraId="6DEEB6A1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 спортивный разряд: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 человек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видам спорта: лыжные гонки, северное многоборье, пауэрлифтинг;</w:t>
      </w:r>
    </w:p>
    <w:p w14:paraId="79E12776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спортивный разряд: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 человек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видам спорта: лыжные гонки, северное многоборье, волейбол;</w:t>
      </w:r>
    </w:p>
    <w:p w14:paraId="4DB3C623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КМС: 1 человек по виду спорта: северное многоборье.</w:t>
      </w:r>
    </w:p>
    <w:p w14:paraId="04C518B1" w14:textId="77777777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Имеют звания:</w:t>
      </w:r>
    </w:p>
    <w:p w14:paraId="5EB38BC4" w14:textId="6D719687" w:rsidR="00572A89" w:rsidRPr="00707185" w:rsidRDefault="00572A89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КМС: 7 человек по виду спорта «северное многоборье»: Сальников Ф.В., Сургучева Д.В., Яцковская А.А., Яцковская П.А., Анагуричи С.Э, </w:t>
      </w:r>
      <w:r w:rsidR="00B9040E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д. Согом</w:t>
      </w:r>
      <w:r w:rsidR="00B9040E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Змановская З.В., Рева В.В. </w:t>
      </w:r>
      <w:r w:rsidR="00233497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д. Шапша</w:t>
      </w:r>
      <w:r w:rsidR="00233497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14:paraId="2905CA54" w14:textId="7E1ABA8B" w:rsidR="00572A89" w:rsidRPr="00707185" w:rsidRDefault="00572A89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МС: 1 человек по виду спорта «северное многоборье»: Петрова П. </w:t>
      </w:r>
      <w:r w:rsidR="00F004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(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д. Согом</w:t>
      </w:r>
      <w:r w:rsidR="00F0040E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8531D72" w14:textId="054232A3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обеспечения непрерывности освоения дополнительных образовательных программам по видам спорта в летний период (июнь) на базе структурного подразделения-отделения п. Горноправдинск </w:t>
      </w:r>
      <w:r w:rsidR="007F706C" w:rsidRPr="00707185"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2 смены спортивно-оздоровительного лагеря с дневным пребыванием детей, в котором отдохнуло 140 человек, в возрасте от 6 до 17 лет.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Программа спортивно-оздоровительного лагеря была насыщена разными спортивно-оздоровительными, познавательными, развивающими мероприятиями и играми, которые способствовали активному отдыху и формированию творческих способностей занимающихся.</w:t>
      </w:r>
    </w:p>
    <w:p w14:paraId="779D6212" w14:textId="77777777" w:rsidR="00537CA6" w:rsidRPr="00707185" w:rsidRDefault="00537CA6" w:rsidP="00707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За отчетный период было организовано 10 выездов для принятия тестирования по выполнению видов испытаний (тестов), нормативов, требований ВФСК «ГТО» в сельские поселения: п. Горноправдинск, п. Выкатной, с. Цингалы, с. Батово, п. Кедровый, д. Ярки, д. Шапша, п. Луговской, с. Нялинское, д. Согом. Всего приняло участие в тестировании 865 (2023 год – 458) человек, из них на золотой значок сдали – 180 человек (2023 год – 52), на серебряный значок – 130 человек (2023 год – 41), на бронзовый значок – 131 человек (2023 год – 15).</w:t>
      </w:r>
    </w:p>
    <w:p w14:paraId="6BC84D90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Для организации учебно-тренировочной деятельности Учреждение обеспечено необходимой материально-технической базой в полном объеме.</w:t>
      </w:r>
    </w:p>
    <w:p w14:paraId="7E54856B" w14:textId="6C3ED2D9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В отчетном периоде в соответствии с постановлением Правительства Российской Федерации от 6 марта 2015 года № 202 «Об утверждении требований к антитеррористической защищенности объектов спорта и формы паспорта безопасност</w:t>
      </w:r>
      <w:r w:rsidR="009C3DBB">
        <w:rPr>
          <w:rFonts w:ascii="Times New Roman" w:eastAsia="Calibri" w:hAnsi="Times New Roman" w:cs="Times New Roman"/>
          <w:sz w:val="28"/>
          <w:szCs w:val="28"/>
          <w:lang w:eastAsia="en-US"/>
        </w:rPr>
        <w:t>и объектов спорта» обследованы</w:t>
      </w:r>
      <w:bookmarkStart w:id="0" w:name="_GoBack"/>
      <w:bookmarkEnd w:id="0"/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 объектов спорта:</w:t>
      </w:r>
    </w:p>
    <w:p w14:paraId="0B8F60AC" w14:textId="71D59EEC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Физкультурно-спортивный комплекс (</w:t>
      </w:r>
      <w:r w:rsidR="00A504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далее -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ФСК) п. Горноправдинск;</w:t>
      </w:r>
    </w:p>
    <w:p w14:paraId="167C5145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Трансформируемая универсальная арена для катка с естественным льдом (Арена) п. Горноправдинск;</w:t>
      </w:r>
    </w:p>
    <w:p w14:paraId="3A46930B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 спортивных плоскостных сооружений (Стадион);</w:t>
      </w:r>
    </w:p>
    <w:p w14:paraId="4083D1B5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Блочно-модульное здание лыжной базы, п. Горноправдинск;</w:t>
      </w:r>
    </w:p>
    <w:p w14:paraId="1C10D5E3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Здание лыжной базы, хоккейный корт п. Луговской;</w:t>
      </w:r>
    </w:p>
    <w:p w14:paraId="4CEA23BB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Хоккейный корт п. Кедровый</w:t>
      </w:r>
    </w:p>
    <w:p w14:paraId="4D699499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категорированы - 5 объектов спорта (ФСК, Арена, Стадион п. Горноправдинск, Здание лыжной базы, хоккейный корт п. Луговской, Хоккейный корт п. Кедровый. Учитывая, что на территории спортивного объекта Лыжная база, п Горноправдинск проведение физкультурных и спортивных мероприятий не осуществляется, а используется как для хранения спортивного инвентаря и переодевания обучающихся, занимающихся лыжным спортом, комиссией категория опасности объекту не присвоена);</w:t>
      </w:r>
    </w:p>
    <w:p w14:paraId="66769F5A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актуализированы и разработаны паспорта безопасности 5 объектов спорта:</w:t>
      </w:r>
    </w:p>
    <w:p w14:paraId="6FCC1D81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Физкультурно-спортивный комплекс (ФСК) п. Горноправдинск;</w:t>
      </w:r>
    </w:p>
    <w:p w14:paraId="0494C797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Трансформируемая универсальная арена для катка с естественным льдом (Арена) п. Горноправдинск;</w:t>
      </w:r>
    </w:p>
    <w:p w14:paraId="5AB9AAB8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 спортивных плоскостных сооружений (Стадион);</w:t>
      </w:r>
    </w:p>
    <w:p w14:paraId="1FD73DE5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Здание лыжной базы, хоккейный корт п. Луговской;</w:t>
      </w:r>
    </w:p>
    <w:p w14:paraId="1F6E46FF" w14:textId="77777777" w:rsidR="00537CA6" w:rsidRPr="00707185" w:rsidRDefault="00537CA6" w:rsidP="007071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Хоккейный корт п. Кедровый</w:t>
      </w:r>
    </w:p>
    <w:p w14:paraId="456A896D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Учреждение реализует мероприятия по программе «Развитие спорта и туризма на территории Ханты-Мансийского района» за счет средств бюджета Ханты-Мансийского района, по программе «Развитие физической культуре и спорта ХМАО-Югры» за счет бюджета Ханты-Мансийского автономного округа – Югры.</w:t>
      </w:r>
    </w:p>
    <w:p w14:paraId="2326E18F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Финансирование по разделу бюджетной классификации 0700 «Образование» в сумме 35 007,6 тысяч рублей в 2024 году осуществлялось на следующие цели:</w:t>
      </w:r>
    </w:p>
    <w:p w14:paraId="25A7DEF4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33 972,7 тысяч рублей на создание условий для удовлетворения потребности населения района в оказании услуг дополнительного образования (заработная плата и начисления на оплату труда);</w:t>
      </w:r>
    </w:p>
    <w:p w14:paraId="3420EC5E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18,8 тысяч рублей на организацию деятельности лагерей с дневным пребыванием детей;</w:t>
      </w:r>
    </w:p>
    <w:p w14:paraId="6E188EB0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1 016,1 тысяч рублей на организацию питания детей в возрасте от 6 до 17 лет (включительно) в лагерях с дневным пребыванием детей, из них 612,9 тысяч рублей средства бюджета автономного округа и 403,2 тысячи рублей средства бюджета района;</w:t>
      </w:r>
    </w:p>
    <w:p w14:paraId="3F26ED26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Финансирование по разделу бюджетной классификации 1100 «Физическая культура и спорт» в сумме 97 286,2 тысяч рублей в 2024 году осуществлялось на следующие цели:</w:t>
      </w:r>
    </w:p>
    <w:p w14:paraId="5364A458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93 185,3 тысяч рублей на создание условий для удовлетворения потребности населения района в оказании услуг дополнительного образования (содержание учреждения);</w:t>
      </w:r>
    </w:p>
    <w:p w14:paraId="5701A021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1 000,0 тысяч рублей на укрепление спортивной и туристской материально-технической базы, в </w:t>
      </w:r>
      <w:proofErr w:type="spellStart"/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т.ч</w:t>
      </w:r>
      <w:proofErr w:type="spellEnd"/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. подведомственных учреждений (приобретена спортивная экипировка для обучающихся по программе спортивной подготовки по лыжным гонкам 8 комплектов);</w:t>
      </w:r>
    </w:p>
    <w:p w14:paraId="7468FBDC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365,2 тысяч рублей Субсидии на софинансирование расходов муниципальных образований по развитию сети спортивных объектов шаговой доступности, из них 346,9 тысяч рублей средства бюджета автономного округа и 18,3 тысяч рублей средства бюджета района (приобретено спортивное оборудование (сушилка для обуви (коньки и лыжные ботинки) 4 штуки);</w:t>
      </w:r>
    </w:p>
    <w:p w14:paraId="7A931A02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1 885,7 тысяч рублей на субсидию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соревнованиях, из них 1 791,4 тысяча рублей средства бюджета автономного округа и 94,3 тысяч рублей средства бюджета района (приобретено спортивное оборудование (велосипед горный 6 штук), экипировка (кимоно для дзюдо 10 комплектов), организовано участие в выездных тренировочных мероприятиях по лыжным гонкам (9 человек в г. Заводоуковске, г. Ханты-Мансийске) и дзюдо (5 человек г. Екатеринбург);</w:t>
      </w:r>
    </w:p>
    <w:p w14:paraId="7859BEED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850,0 тысяч рублей субсидия на иные цели для участия в региональных и другой уровень соревнованиях (спорт высших достижений).</w:t>
      </w:r>
    </w:p>
    <w:p w14:paraId="25FE8236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Финансирование по разделу бюджетной классификации 1000 «Социальная политика» в сумме 460,0 тысяч рублей в 2024 году осуществлялось на следующие цели:</w:t>
      </w:r>
    </w:p>
    <w:p w14:paraId="2FD60BB0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260,0 тысяч рублей на организацию и проведение учебно-тренировочных соревнований для инвалидов и лиц с ограниченными возможностями здоровья (проведены выездные тренировочные мероприятия по АФК среди воспитанников МАУ ДО «СШ ХМР» в г. Ханты-Мансийске (11 человек));</w:t>
      </w:r>
    </w:p>
    <w:p w14:paraId="418B3003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100,0 тысяч рублей на участие в региональных соревнованиях для инвалидов и лиц с ограниченными возможностями здоровья (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обеспечено организация и участие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воспитанников в Чемпионате и Первенстве по настольным играм, посвященные международному дню инвалидов (15 человек));</w:t>
      </w:r>
    </w:p>
    <w:p w14:paraId="13BDAB19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100,0 тысяч рублей на приобретение спортивного инвентаря и оборудования для инвалидов и маломобильных групп населения (приобретено 10 комплектов парадной спортивной формы с нанесением символики учреждения).</w:t>
      </w:r>
    </w:p>
    <w:p w14:paraId="6E59A6E9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За 2024 год реализованы все вышеуказанные мероприятия с освоением бюджетных средств в полном объеме.</w:t>
      </w:r>
    </w:p>
    <w:p w14:paraId="006527C4" w14:textId="77777777" w:rsidR="00863787" w:rsidRPr="00707185" w:rsidRDefault="00863787" w:rsidP="00707185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По деятельности приносящей доход в части оказания платных услуг по прокату коньков учреждение в 2024 году получен доход в сумме 336,0 тысяч рублей. Средства израсходованы на приобретение оргтехники для обеспечения работы отдела ГТО на выездных мероприятиях, снегоуборочной машины для хоккейного корта в п. Кедровый.</w:t>
      </w:r>
    </w:p>
    <w:p w14:paraId="22A8AE92" w14:textId="77777777" w:rsidR="00192FBD" w:rsidRPr="00707185" w:rsidRDefault="00192FBD" w:rsidP="0070718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192FBD" w:rsidRPr="00707185" w:rsidSect="00E1698F">
      <w:headerReference w:type="default" r:id="rId8"/>
      <w:footerReference w:type="default" r:id="rId9"/>
      <w:pgSz w:w="11906" w:h="16838"/>
      <w:pgMar w:top="1560" w:right="849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8281A" w14:textId="77777777" w:rsidR="009C48D8" w:rsidRDefault="009C48D8">
      <w:pPr>
        <w:spacing w:after="0" w:line="240" w:lineRule="auto"/>
      </w:pPr>
      <w:r>
        <w:separator/>
      </w:r>
    </w:p>
  </w:endnote>
  <w:endnote w:type="continuationSeparator" w:id="0">
    <w:p w14:paraId="6F4246E9" w14:textId="77777777" w:rsidR="009C48D8" w:rsidRDefault="009C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030877"/>
      <w:docPartObj>
        <w:docPartGallery w:val="Page Numbers (Bottom of Page)"/>
        <w:docPartUnique/>
      </w:docPartObj>
    </w:sdtPr>
    <w:sdtEndPr/>
    <w:sdtContent>
      <w:p w14:paraId="218F96D8" w14:textId="2B54207B" w:rsidR="00E52875" w:rsidRDefault="00E528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DBB">
          <w:rPr>
            <w:noProof/>
          </w:rPr>
          <w:t>8</w:t>
        </w:r>
        <w:r>
          <w:fldChar w:fldCharType="end"/>
        </w:r>
      </w:p>
    </w:sdtContent>
  </w:sdt>
  <w:p w14:paraId="496056C3" w14:textId="77777777" w:rsidR="00C7014C" w:rsidRDefault="00C7014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C6CD1" w14:textId="77777777" w:rsidR="009C48D8" w:rsidRDefault="009C48D8">
      <w:pPr>
        <w:spacing w:after="0" w:line="240" w:lineRule="auto"/>
      </w:pPr>
      <w:r>
        <w:separator/>
      </w:r>
    </w:p>
  </w:footnote>
  <w:footnote w:type="continuationSeparator" w:id="0">
    <w:p w14:paraId="60E51841" w14:textId="77777777" w:rsidR="009C48D8" w:rsidRDefault="009C4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9A845" w14:textId="23790D7D" w:rsidR="00DA0969" w:rsidRDefault="00DA0969">
    <w:pPr>
      <w:pStyle w:val="aa"/>
      <w:jc w:val="center"/>
    </w:pPr>
  </w:p>
  <w:p w14:paraId="611CDA15" w14:textId="77777777" w:rsidR="00C7014C" w:rsidRDefault="00C7014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8D5"/>
    <w:multiLevelType w:val="multilevel"/>
    <w:tmpl w:val="3474C9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18C908FE"/>
    <w:multiLevelType w:val="hybridMultilevel"/>
    <w:tmpl w:val="A10A6438"/>
    <w:lvl w:ilvl="0" w:tplc="433CEA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E1E52"/>
    <w:multiLevelType w:val="hybridMultilevel"/>
    <w:tmpl w:val="308E3210"/>
    <w:lvl w:ilvl="0" w:tplc="2C08842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4F03E6"/>
    <w:multiLevelType w:val="multilevel"/>
    <w:tmpl w:val="ADE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2D1D42"/>
    <w:multiLevelType w:val="hybridMultilevel"/>
    <w:tmpl w:val="8FBC87D8"/>
    <w:lvl w:ilvl="0" w:tplc="AA88CBF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AA51B4"/>
    <w:multiLevelType w:val="hybridMultilevel"/>
    <w:tmpl w:val="29366C5C"/>
    <w:lvl w:ilvl="0" w:tplc="9932B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D315C92"/>
    <w:multiLevelType w:val="hybridMultilevel"/>
    <w:tmpl w:val="C6E23E70"/>
    <w:lvl w:ilvl="0" w:tplc="0C709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0821BC"/>
    <w:multiLevelType w:val="multilevel"/>
    <w:tmpl w:val="54BC3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0723163"/>
    <w:multiLevelType w:val="hybridMultilevel"/>
    <w:tmpl w:val="5FC0E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86AD1"/>
    <w:multiLevelType w:val="hybridMultilevel"/>
    <w:tmpl w:val="4110791E"/>
    <w:lvl w:ilvl="0" w:tplc="1EF8865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8C06CB"/>
    <w:multiLevelType w:val="multilevel"/>
    <w:tmpl w:val="D63EA2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1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712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3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3354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855" w:hanging="2160"/>
      </w:pPr>
      <w:rPr>
        <w:rFonts w:cs="Arial" w:hint="default"/>
      </w:rPr>
    </w:lvl>
  </w:abstractNum>
  <w:abstractNum w:abstractNumId="11" w15:restartNumberingAfterBreak="0">
    <w:nsid w:val="38931BF0"/>
    <w:multiLevelType w:val="hybridMultilevel"/>
    <w:tmpl w:val="49D86034"/>
    <w:lvl w:ilvl="0" w:tplc="1674DE1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C270AD"/>
    <w:multiLevelType w:val="hybridMultilevel"/>
    <w:tmpl w:val="37C87004"/>
    <w:lvl w:ilvl="0" w:tplc="83DAE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A66D72"/>
    <w:multiLevelType w:val="hybridMultilevel"/>
    <w:tmpl w:val="67C0C51A"/>
    <w:lvl w:ilvl="0" w:tplc="A41E7E8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1379C4"/>
    <w:multiLevelType w:val="hybridMultilevel"/>
    <w:tmpl w:val="7610C030"/>
    <w:lvl w:ilvl="0" w:tplc="6C7C47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E965A0F"/>
    <w:multiLevelType w:val="hybridMultilevel"/>
    <w:tmpl w:val="1F0ED9AA"/>
    <w:lvl w:ilvl="0" w:tplc="49ACD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3C7122"/>
    <w:multiLevelType w:val="hybridMultilevel"/>
    <w:tmpl w:val="91227344"/>
    <w:lvl w:ilvl="0" w:tplc="83D62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6FC2F8F"/>
    <w:multiLevelType w:val="hybridMultilevel"/>
    <w:tmpl w:val="DF32FDCE"/>
    <w:lvl w:ilvl="0" w:tplc="2F067BA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7A03659"/>
    <w:multiLevelType w:val="multilevel"/>
    <w:tmpl w:val="D9AE763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  <w:b/>
      </w:rPr>
    </w:lvl>
  </w:abstractNum>
  <w:abstractNum w:abstractNumId="19" w15:restartNumberingAfterBreak="0">
    <w:nsid w:val="691B08E5"/>
    <w:multiLevelType w:val="hybridMultilevel"/>
    <w:tmpl w:val="0844720C"/>
    <w:lvl w:ilvl="0" w:tplc="7C08B390">
      <w:start w:val="2"/>
      <w:numFmt w:val="upperRoman"/>
      <w:lvlText w:val="%1."/>
      <w:lvlJc w:val="left"/>
      <w:pPr>
        <w:ind w:left="21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1B56DA"/>
    <w:multiLevelType w:val="hybridMultilevel"/>
    <w:tmpl w:val="B9AC985C"/>
    <w:lvl w:ilvl="0" w:tplc="82DA7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5750A1"/>
    <w:multiLevelType w:val="hybridMultilevel"/>
    <w:tmpl w:val="C248DCA6"/>
    <w:lvl w:ilvl="0" w:tplc="793E9C5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4B2ED9"/>
    <w:multiLevelType w:val="hybridMultilevel"/>
    <w:tmpl w:val="19121A3A"/>
    <w:lvl w:ilvl="0" w:tplc="AD54108C">
      <w:start w:val="1"/>
      <w:numFmt w:val="decimal"/>
      <w:suff w:val="space"/>
      <w:lvlText w:val="%1."/>
      <w:lvlJc w:val="left"/>
      <w:pPr>
        <w:ind w:left="29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64B192">
      <w:start w:val="1"/>
      <w:numFmt w:val="lowerLetter"/>
      <w:lvlText w:val="%2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FA9992">
      <w:start w:val="1"/>
      <w:numFmt w:val="lowerRoman"/>
      <w:lvlText w:val="%3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8FB3E">
      <w:start w:val="1"/>
      <w:numFmt w:val="decimal"/>
      <w:lvlText w:val="%4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CE15A">
      <w:start w:val="1"/>
      <w:numFmt w:val="lowerLetter"/>
      <w:lvlText w:val="%5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7838FE">
      <w:start w:val="1"/>
      <w:numFmt w:val="lowerRoman"/>
      <w:lvlText w:val="%6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B603DA">
      <w:start w:val="1"/>
      <w:numFmt w:val="decimal"/>
      <w:lvlText w:val="%7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2650BA">
      <w:start w:val="1"/>
      <w:numFmt w:val="lowerLetter"/>
      <w:lvlText w:val="%8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323012">
      <w:start w:val="1"/>
      <w:numFmt w:val="lowerRoman"/>
      <w:lvlText w:val="%9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11"/>
  </w:num>
  <w:num w:numId="6">
    <w:abstractNumId w:val="20"/>
  </w:num>
  <w:num w:numId="7">
    <w:abstractNumId w:val="5"/>
  </w:num>
  <w:num w:numId="8">
    <w:abstractNumId w:val="6"/>
  </w:num>
  <w:num w:numId="9">
    <w:abstractNumId w:val="15"/>
  </w:num>
  <w:num w:numId="1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7"/>
  </w:num>
  <w:num w:numId="13">
    <w:abstractNumId w:val="1"/>
  </w:num>
  <w:num w:numId="14">
    <w:abstractNumId w:val="21"/>
  </w:num>
  <w:num w:numId="15">
    <w:abstractNumId w:val="12"/>
  </w:num>
  <w:num w:numId="16">
    <w:abstractNumId w:val="3"/>
  </w:num>
  <w:num w:numId="17">
    <w:abstractNumId w:val="8"/>
  </w:num>
  <w:num w:numId="18">
    <w:abstractNumId w:val="1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9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CE"/>
    <w:rsid w:val="00000465"/>
    <w:rsid w:val="0001074C"/>
    <w:rsid w:val="000412A2"/>
    <w:rsid w:val="0005627C"/>
    <w:rsid w:val="00077359"/>
    <w:rsid w:val="00086528"/>
    <w:rsid w:val="000A0781"/>
    <w:rsid w:val="000C763A"/>
    <w:rsid w:val="000C7962"/>
    <w:rsid w:val="00103886"/>
    <w:rsid w:val="00155311"/>
    <w:rsid w:val="001848F7"/>
    <w:rsid w:val="00186DEF"/>
    <w:rsid w:val="00192FBD"/>
    <w:rsid w:val="00197D6B"/>
    <w:rsid w:val="001A7033"/>
    <w:rsid w:val="001C01EC"/>
    <w:rsid w:val="001D1A4A"/>
    <w:rsid w:val="001D4D2E"/>
    <w:rsid w:val="001F6AEB"/>
    <w:rsid w:val="00205508"/>
    <w:rsid w:val="00232AF2"/>
    <w:rsid w:val="00233497"/>
    <w:rsid w:val="0023566C"/>
    <w:rsid w:val="00246E46"/>
    <w:rsid w:val="00272355"/>
    <w:rsid w:val="00292107"/>
    <w:rsid w:val="002A677B"/>
    <w:rsid w:val="002A71BA"/>
    <w:rsid w:val="002B1FD7"/>
    <w:rsid w:val="002C4ED9"/>
    <w:rsid w:val="002E2FC3"/>
    <w:rsid w:val="002F02B0"/>
    <w:rsid w:val="002F0581"/>
    <w:rsid w:val="002F7AEE"/>
    <w:rsid w:val="0032562E"/>
    <w:rsid w:val="00343C0F"/>
    <w:rsid w:val="003D1D56"/>
    <w:rsid w:val="003D6284"/>
    <w:rsid w:val="004027B1"/>
    <w:rsid w:val="00422512"/>
    <w:rsid w:val="00446745"/>
    <w:rsid w:val="00476CCF"/>
    <w:rsid w:val="0049107B"/>
    <w:rsid w:val="004B2E70"/>
    <w:rsid w:val="004C2385"/>
    <w:rsid w:val="004D3804"/>
    <w:rsid w:val="005059B6"/>
    <w:rsid w:val="00527C0E"/>
    <w:rsid w:val="00537CA6"/>
    <w:rsid w:val="00551543"/>
    <w:rsid w:val="00566B30"/>
    <w:rsid w:val="00572A89"/>
    <w:rsid w:val="0058405F"/>
    <w:rsid w:val="005854A2"/>
    <w:rsid w:val="005864F4"/>
    <w:rsid w:val="005B073C"/>
    <w:rsid w:val="005D2EAA"/>
    <w:rsid w:val="005F16B9"/>
    <w:rsid w:val="005F1920"/>
    <w:rsid w:val="00643E17"/>
    <w:rsid w:val="00671F2A"/>
    <w:rsid w:val="00677867"/>
    <w:rsid w:val="006B6196"/>
    <w:rsid w:val="006E5832"/>
    <w:rsid w:val="006F34CE"/>
    <w:rsid w:val="00707185"/>
    <w:rsid w:val="0075552C"/>
    <w:rsid w:val="007B4D39"/>
    <w:rsid w:val="007C0AF0"/>
    <w:rsid w:val="007D4E36"/>
    <w:rsid w:val="007F706C"/>
    <w:rsid w:val="00845603"/>
    <w:rsid w:val="0084612D"/>
    <w:rsid w:val="00846A14"/>
    <w:rsid w:val="00863787"/>
    <w:rsid w:val="00886D4F"/>
    <w:rsid w:val="008920D8"/>
    <w:rsid w:val="008F0C4E"/>
    <w:rsid w:val="00906438"/>
    <w:rsid w:val="00934140"/>
    <w:rsid w:val="00935136"/>
    <w:rsid w:val="009607A7"/>
    <w:rsid w:val="009B4156"/>
    <w:rsid w:val="009B6394"/>
    <w:rsid w:val="009C3DBB"/>
    <w:rsid w:val="009C48D8"/>
    <w:rsid w:val="009D7404"/>
    <w:rsid w:val="00A07401"/>
    <w:rsid w:val="00A50473"/>
    <w:rsid w:val="00A744A1"/>
    <w:rsid w:val="00A77B2D"/>
    <w:rsid w:val="00AA6CD1"/>
    <w:rsid w:val="00AC0F33"/>
    <w:rsid w:val="00AD26BF"/>
    <w:rsid w:val="00AF4FB7"/>
    <w:rsid w:val="00B05072"/>
    <w:rsid w:val="00B1438E"/>
    <w:rsid w:val="00B227C6"/>
    <w:rsid w:val="00B346E5"/>
    <w:rsid w:val="00B9040E"/>
    <w:rsid w:val="00BA37D6"/>
    <w:rsid w:val="00C33451"/>
    <w:rsid w:val="00C6641E"/>
    <w:rsid w:val="00C7014C"/>
    <w:rsid w:val="00C86A28"/>
    <w:rsid w:val="00CB2E4C"/>
    <w:rsid w:val="00CC3463"/>
    <w:rsid w:val="00D4431E"/>
    <w:rsid w:val="00D479ED"/>
    <w:rsid w:val="00D519B6"/>
    <w:rsid w:val="00DA0969"/>
    <w:rsid w:val="00DC2244"/>
    <w:rsid w:val="00E07B0B"/>
    <w:rsid w:val="00E1698F"/>
    <w:rsid w:val="00E52875"/>
    <w:rsid w:val="00E70AD2"/>
    <w:rsid w:val="00E8189D"/>
    <w:rsid w:val="00EB3CE8"/>
    <w:rsid w:val="00EB5C4E"/>
    <w:rsid w:val="00EC69BD"/>
    <w:rsid w:val="00ED5592"/>
    <w:rsid w:val="00ED6419"/>
    <w:rsid w:val="00EE66F7"/>
    <w:rsid w:val="00F0040E"/>
    <w:rsid w:val="00F13D5F"/>
    <w:rsid w:val="00F227F1"/>
    <w:rsid w:val="00F546C1"/>
    <w:rsid w:val="00F634E2"/>
    <w:rsid w:val="00F75E04"/>
    <w:rsid w:val="00F77F24"/>
    <w:rsid w:val="00F8045F"/>
    <w:rsid w:val="00F85770"/>
    <w:rsid w:val="00FB1042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DD15"/>
  <w15:chartTrackingRefBased/>
  <w15:docId w15:val="{5017870E-01CB-4001-91A5-285027AA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6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aliases w:val="H1,H11,H12,H111,H13,H112,H14,H15,H16,H17,H18,H19,H113,H121,H1111,H131,H1121,H141,H151,H161,H171,H181,Заголов,Заголовок 1 Знак1,Заголовок 1 Знак Знак,1,Глава,(раздел),ch,h1,app heading 1,ITT t1,II+,I,H122,H132,H142,H152,H162,H172,H1211,H1311"/>
    <w:basedOn w:val="a"/>
    <w:next w:val="a"/>
    <w:link w:val="10"/>
    <w:qFormat/>
    <w:rsid w:val="00677867"/>
    <w:pPr>
      <w:keepNext/>
      <w:overflowPunct w:val="0"/>
      <w:autoSpaceDE w:val="0"/>
      <w:autoSpaceDN w:val="0"/>
      <w:adjustRightInd w:val="0"/>
      <w:spacing w:after="0" w:line="320" w:lineRule="exact"/>
      <w:ind w:firstLine="709"/>
      <w:jc w:val="both"/>
      <w:outlineLvl w:val="0"/>
    </w:pPr>
    <w:rPr>
      <w:rFonts w:ascii="Tahoma" w:eastAsia="Times New Roman" w:hAnsi="Tahoma" w:cs="Times New Roman"/>
      <w:cap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Заголов Знак,1 Знак"/>
    <w:basedOn w:val="a0"/>
    <w:link w:val="1"/>
    <w:rsid w:val="00677867"/>
    <w:rPr>
      <w:rFonts w:ascii="Tahoma" w:eastAsia="Times New Roman" w:hAnsi="Tahoma" w:cs="Times New Roman"/>
      <w:cap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778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6778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677867"/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67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77867"/>
    <w:rPr>
      <w:color w:val="0000FF"/>
      <w:u w:val="single"/>
    </w:rPr>
  </w:style>
  <w:style w:type="paragraph" w:customStyle="1" w:styleId="ConsPlusNormal">
    <w:name w:val="ConsPlusNormal"/>
    <w:rsid w:val="00677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67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7786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67786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7786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67786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677867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67786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7786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77867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786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77867"/>
    <w:rPr>
      <w:rFonts w:eastAsiaTheme="minorEastAsia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7786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cxsplastmrcssattr">
    <w:name w:val="msonormalcxsplast_mr_css_attr"/>
    <w:basedOn w:val="a"/>
    <w:rsid w:val="0096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rcssattr">
    <w:name w:val="a_mr_css_attr"/>
    <w:basedOn w:val="a"/>
    <w:rsid w:val="0096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96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6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D4431E"/>
    <w:pPr>
      <w:spacing w:after="120"/>
    </w:pPr>
    <w:rPr>
      <w:rFonts w:eastAsiaTheme="minorHAnsi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rsid w:val="00D44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ADC74-C7E6-4E21-A5A3-4E82F744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8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Администратор</cp:lastModifiedBy>
  <cp:revision>87</cp:revision>
  <dcterms:created xsi:type="dcterms:W3CDTF">2022-02-15T05:44:00Z</dcterms:created>
  <dcterms:modified xsi:type="dcterms:W3CDTF">2025-12-04T10:38:00Z</dcterms:modified>
</cp:coreProperties>
</file>